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ind w:left="0" w:right="158.3858267716542" w:firstLine="0"/>
        <w:jc w:val="left"/>
        <w:rPr/>
      </w:pPr>
      <w:bookmarkStart w:colFirst="0" w:colLast="0" w:name="_8nm9ngiu6uzb" w:id="0"/>
      <w:bookmarkEnd w:id="0"/>
      <w:r w:rsidDel="00000000" w:rsidR="00000000" w:rsidRPr="00000000">
        <w:rPr>
          <w:rtl w:val="0"/>
        </w:rPr>
        <w:t xml:space="preserve">Week 10: Salvation in Christ</w:t>
        <w:tab/>
        <w:t xml:space="preserve">Romans 9:30-10:15</w:t>
      </w:r>
    </w:p>
    <w:p w:rsidR="00000000" w:rsidDel="00000000" w:rsidP="00000000" w:rsidRDefault="00000000" w:rsidRPr="00000000" w14:paraId="00000002">
      <w:pPr>
        <w:rPr>
          <w:color w:val="cc4125"/>
        </w:rPr>
      </w:pPr>
      <w:r w:rsidDel="00000000" w:rsidR="00000000" w:rsidRPr="00000000">
        <w:rPr>
          <w:color w:val="cc4125"/>
          <w:rtl w:val="0"/>
        </w:rPr>
        <w:t xml:space="preserve">Note: For this study you’ll need to </w:t>
      </w:r>
      <w:r w:rsidDel="00000000" w:rsidR="00000000" w:rsidRPr="00000000">
        <w:rPr>
          <w:b w:val="1"/>
          <w:bCs w:val="1"/>
          <w:color w:val="cc4125"/>
          <w:rtl w:val="0"/>
        </w:rPr>
        <w:t xml:space="preserve">print out the passage</w:t>
      </w:r>
      <w:r w:rsidDel="00000000" w:rsidR="00000000" w:rsidRPr="00000000">
        <w:rPr>
          <w:color w:val="cc4125"/>
          <w:rtl w:val="0"/>
        </w:rPr>
        <w:t xml:space="preserve"> for your group members</w:t>
      </w:r>
    </w:p>
    <w:p w:rsidR="00000000" w:rsidDel="00000000" w:rsidP="00000000" w:rsidRDefault="00000000" w:rsidRPr="00000000" w14:paraId="00000003">
      <w:pPr>
        <w:rPr>
          <w:color w:val="cc4125"/>
          <w:sz w:val="12"/>
          <w:szCs w:val="12"/>
        </w:rPr>
      </w:pPr>
      <w:r w:rsidDel="00000000" w:rsidR="00000000" w:rsidRPr="00000000">
        <w:rPr>
          <w:rtl w:val="0"/>
        </w:rPr>
      </w:r>
    </w:p>
    <w:tbl>
      <w:tblPr>
        <w:tblStyle w:val="Table1"/>
        <w:tblW w:w="10770.0" w:type="dxa"/>
        <w:jc w:val="left"/>
        <w:tblInd w:w="-938.267716535433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13.000000000001"/>
        <w:gridCol w:w="4857"/>
        <w:tblGridChange w:id="0">
          <w:tblGrid>
            <w:gridCol w:w="5913.000000000001"/>
            <w:gridCol w:w="4857"/>
          </w:tblGrid>
        </w:tblGridChange>
      </w:tblGrid>
      <w:tr>
        <w:trPr>
          <w:cantSplit w:val="0"/>
          <w:trHeight w:val="440.92529296875" w:hRule="atLeast"/>
          <w:tblHeader w:val="0"/>
        </w:trPr>
        <w:tc>
          <w:tcPr>
            <w:gridSpan w:val="2"/>
            <w:tcBorders>
              <w:top w:color="f3f3f3" w:space="0" w:sz="8" w:val="single"/>
              <w:left w:color="f3f3f3" w:space="0" w:sz="8" w:val="single"/>
              <w:bottom w:color="f3f3f3" w:space="0" w:sz="8" w:val="single"/>
              <w:right w:color="f3f3f3" w:space="0" w:sz="8" w:val="single"/>
            </w:tcBorders>
            <w:shd w:fill="d0e0e3" w:val="clear"/>
            <w:tcMar>
              <w:top w:w="0.0" w:type="dxa"/>
              <w:left w:w="0.0" w:type="dxa"/>
              <w:bottom w:w="0.0" w:type="dxa"/>
              <w:right w:w="0.0" w:type="dxa"/>
            </w:tcMar>
            <w:vAlign w:val="center"/>
          </w:tcPr>
          <w:p w:rsidR="00000000" w:rsidDel="00000000" w:rsidP="00000000" w:rsidRDefault="00000000" w:rsidRPr="00000000" w14:paraId="00000004">
            <w:pPr>
              <w:rPr/>
            </w:pPr>
            <w:r w:rsidDel="00000000" w:rsidR="00000000" w:rsidRPr="00000000">
              <w:rPr>
                <w:b w:val="1"/>
                <w:bCs w:val="1"/>
                <w:rtl w:val="0"/>
              </w:rPr>
              <w:t xml:space="preserve">  Pray </w:t>
            </w:r>
            <w:r w:rsidDel="00000000" w:rsidR="00000000" w:rsidRPr="00000000">
              <w:rPr>
                <w:rtl w:val="0"/>
              </w:rPr>
              <w:t xml:space="preserve">for our mission partners and your time time in the word</w:t>
            </w:r>
          </w:p>
        </w:tc>
      </w:tr>
      <w:tr>
        <w:trPr>
          <w:cantSplit w:val="0"/>
          <w:trHeight w:val="440.9252929687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0.0" w:type="dxa"/>
              <w:left w:w="0.0" w:type="dxa"/>
              <w:bottom w:w="0.0" w:type="dxa"/>
              <w:right w:w="0.0" w:type="dxa"/>
            </w:tcMar>
            <w:vAlign w:val="center"/>
          </w:tcPr>
          <w:p w:rsidR="00000000" w:rsidDel="00000000" w:rsidP="00000000" w:rsidRDefault="00000000" w:rsidRPr="00000000" w14:paraId="00000006">
            <w:pPr>
              <w:rPr>
                <w:b w:val="1"/>
                <w:bCs w:val="1"/>
              </w:rPr>
            </w:pPr>
            <w:r w:rsidDel="00000000" w:rsidR="00000000" w:rsidRPr="00000000">
              <w:rPr>
                <w:b w:val="1"/>
                <w:bCs w:val="1"/>
                <w:rtl w:val="0"/>
              </w:rPr>
              <w:t xml:space="preserve">  Context</w:t>
            </w:r>
          </w:p>
        </w:tc>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7">
            <w:pPr>
              <w:rPr>
                <w:b w:val="1"/>
                <w:bCs w:val="1"/>
                <w:color w:val="999999"/>
                <w:sz w:val="14"/>
                <w:szCs w:val="14"/>
              </w:rPr>
            </w:pPr>
            <w:r w:rsidDel="00000000" w:rsidR="00000000" w:rsidRPr="00000000">
              <w:rPr>
                <w:rtl w:val="0"/>
              </w:rPr>
            </w:r>
          </w:p>
        </w:tc>
      </w:tr>
      <w:tr>
        <w:trPr>
          <w:cantSplit w:val="0"/>
          <w:tblHeader w:val="0"/>
        </w:trPr>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8">
            <w:pPr>
              <w:numPr>
                <w:ilvl w:val="0"/>
                <w:numId w:val="3"/>
              </w:numPr>
              <w:ind w:left="720" w:hanging="360"/>
            </w:pPr>
            <w:r w:rsidDel="00000000" w:rsidR="00000000" w:rsidRPr="00000000">
              <w:rPr>
                <w:rtl w:val="0"/>
              </w:rPr>
              <w:t xml:space="preserve">What do you remember of last week's passage? </w:t>
            </w:r>
            <w:r w:rsidDel="00000000" w:rsidR="00000000" w:rsidRPr="00000000">
              <w:rPr>
                <w:rtl w:val="0"/>
              </w:rPr>
              <w:t xml:space="preserve"> What was the main point?</w:t>
            </w:r>
          </w:p>
        </w:tc>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9">
            <w:pPr>
              <w:spacing w:line="240" w:lineRule="auto"/>
              <w:rPr>
                <w:i w:val="1"/>
                <w:iCs w:val="1"/>
                <w:color w:val="999999"/>
              </w:rPr>
            </w:pPr>
            <w:r w:rsidDel="00000000" w:rsidR="00000000" w:rsidRPr="00000000">
              <w:rPr>
                <w:b w:val="1"/>
                <w:bCs w:val="1"/>
                <w:i w:val="1"/>
                <w:iCs w:val="1"/>
                <w:color w:val="999999"/>
                <w:rtl w:val="0"/>
              </w:rPr>
              <w:t xml:space="preserve">Prompts </w:t>
            </w:r>
            <w:r w:rsidDel="00000000" w:rsidR="00000000" w:rsidRPr="00000000">
              <w:rPr>
                <w:i w:val="1"/>
                <w:iCs w:val="1"/>
                <w:color w:val="999999"/>
                <w:rtl w:val="0"/>
              </w:rPr>
              <w:t xml:space="preserve">if needed</w:t>
            </w:r>
          </w:p>
          <w:p w:rsidR="00000000" w:rsidDel="00000000" w:rsidP="00000000" w:rsidRDefault="00000000" w:rsidRPr="00000000" w14:paraId="0000000A">
            <w:pPr>
              <w:spacing w:line="240" w:lineRule="auto"/>
              <w:rPr>
                <w:color w:val="999999"/>
              </w:rPr>
            </w:pPr>
            <w:r w:rsidDel="00000000" w:rsidR="00000000" w:rsidRPr="00000000">
              <w:rPr>
                <w:rtl w:val="0"/>
              </w:rPr>
            </w:r>
          </w:p>
        </w:tc>
      </w:tr>
      <w:tr>
        <w:trPr>
          <w:cantSplit w:val="0"/>
          <w:trHeight w:val="402.97851562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B">
            <w:pPr>
              <w:spacing w:line="240" w:lineRule="auto"/>
              <w:rPr>
                <w:b w:val="1"/>
                <w:bCs w:val="1"/>
              </w:rPr>
            </w:pPr>
            <w:r w:rsidDel="00000000" w:rsidR="00000000" w:rsidRPr="00000000">
              <w:rPr>
                <w:b w:val="1"/>
                <w:bCs w:val="1"/>
                <w:rtl w:val="0"/>
              </w:rPr>
              <w:t xml:space="preserve">Notice</w:t>
            </w:r>
          </w:p>
        </w:tc>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0C">
            <w:pPr>
              <w:spacing w:line="240" w:lineRule="auto"/>
              <w:rPr>
                <w:color w:val="999999"/>
                <w:sz w:val="18"/>
                <w:szCs w:val="18"/>
              </w:rPr>
            </w:pPr>
            <w:r w:rsidDel="00000000" w:rsidR="00000000" w:rsidRPr="00000000">
              <w:rPr>
                <w:rtl w:val="0"/>
              </w:rPr>
            </w:r>
          </w:p>
        </w:tc>
      </w:tr>
      <w:tr>
        <w:trPr>
          <w:cantSplit w:val="0"/>
          <w:trHeight w:val="420" w:hRule="atLeast"/>
          <w:tblHeader w:val="0"/>
        </w:trPr>
        <w:tc>
          <w:tcPr>
            <w:gridSpan w:val="2"/>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0D">
            <w:pPr>
              <w:spacing w:line="240" w:lineRule="auto"/>
              <w:rPr>
                <w:b w:val="1"/>
                <w:bCs w:val="1"/>
              </w:rPr>
            </w:pPr>
            <w:r w:rsidDel="00000000" w:rsidR="00000000" w:rsidRPr="00000000">
              <w:rPr>
                <w:rtl w:val="0"/>
              </w:rPr>
              <w:t xml:space="preserve">Read the Passage as a </w:t>
            </w:r>
            <w:r w:rsidDel="00000000" w:rsidR="00000000" w:rsidRPr="00000000">
              <w:rPr>
                <w:b w:val="1"/>
                <w:bCs w:val="1"/>
                <w:rtl w:val="0"/>
              </w:rPr>
              <w:t xml:space="preserve">group</w:t>
            </w:r>
          </w:p>
          <w:p w:rsidR="00000000" w:rsidDel="00000000" w:rsidP="00000000" w:rsidRDefault="00000000" w:rsidRPr="00000000" w14:paraId="0000000E">
            <w:pPr>
              <w:spacing w:line="240" w:lineRule="auto"/>
              <w:rPr>
                <w:sz w:val="12"/>
                <w:szCs w:val="12"/>
              </w:rPr>
            </w:pPr>
            <w:r w:rsidDel="00000000" w:rsidR="00000000" w:rsidRPr="00000000">
              <w:rPr>
                <w:rtl w:val="0"/>
              </w:rPr>
            </w:r>
          </w:p>
          <w:p w:rsidR="00000000" w:rsidDel="00000000" w:rsidP="00000000" w:rsidRDefault="00000000" w:rsidRPr="00000000" w14:paraId="0000000F">
            <w:pPr>
              <w:numPr>
                <w:ilvl w:val="0"/>
                <w:numId w:val="3"/>
              </w:numPr>
              <w:spacing w:line="240" w:lineRule="auto"/>
              <w:ind w:left="720" w:hanging="360"/>
            </w:pPr>
            <w:r w:rsidDel="00000000" w:rsidR="00000000" w:rsidRPr="00000000">
              <w:rPr>
                <w:rtl w:val="0"/>
              </w:rPr>
              <w:t xml:space="preserve">Re-read the passage on your </w:t>
            </w:r>
            <w:r w:rsidDel="00000000" w:rsidR="00000000" w:rsidRPr="00000000">
              <w:rPr>
                <w:b w:val="1"/>
                <w:bCs w:val="1"/>
                <w:rtl w:val="0"/>
              </w:rPr>
              <w:t xml:space="preserve">own</w:t>
            </w:r>
            <w:r w:rsidDel="00000000" w:rsidR="00000000" w:rsidRPr="00000000">
              <w:rPr>
                <w:rtl w:val="0"/>
              </w:rPr>
              <w:t xml:space="preserve"> and </w:t>
            </w:r>
            <w:r w:rsidDel="00000000" w:rsidR="00000000" w:rsidRPr="00000000">
              <w:rPr>
                <w:b w:val="1"/>
                <w:bCs w:val="1"/>
                <w:rtl w:val="0"/>
              </w:rPr>
              <w:t xml:space="preserve">mark:</w:t>
            </w:r>
          </w:p>
          <w:p w:rsidR="00000000" w:rsidDel="00000000" w:rsidP="00000000" w:rsidRDefault="00000000" w:rsidRPr="00000000" w14:paraId="00000010">
            <w:pPr>
              <w:spacing w:line="240" w:lineRule="auto"/>
              <w:ind w:left="1440" w:firstLine="0"/>
              <w:rPr/>
            </w:pPr>
            <w:r w:rsidDel="00000000" w:rsidR="00000000" w:rsidRPr="00000000">
              <w:rPr>
                <w:b w:val="1"/>
                <w:bCs w:val="1"/>
                <w:rtl w:val="0"/>
              </w:rPr>
              <w:t xml:space="preserve">Changes of gear</w:t>
            </w:r>
            <w:r w:rsidDel="00000000" w:rsidR="00000000" w:rsidRPr="00000000">
              <w:rPr>
                <w:rtl w:val="0"/>
              </w:rPr>
              <w:t xml:space="preserve">/topic, steps of logic </w:t>
            </w:r>
          </w:p>
          <w:p w:rsidR="00000000" w:rsidDel="00000000" w:rsidP="00000000" w:rsidRDefault="00000000" w:rsidRPr="00000000" w14:paraId="00000011">
            <w:pPr>
              <w:spacing w:line="240" w:lineRule="auto"/>
              <w:ind w:left="1440" w:firstLine="0"/>
              <w:rPr/>
            </w:pPr>
            <w:r w:rsidDel="00000000" w:rsidR="00000000" w:rsidRPr="00000000">
              <w:rPr>
                <w:b w:val="1"/>
                <w:bCs w:val="1"/>
                <w:rtl w:val="0"/>
              </w:rPr>
              <w:t xml:space="preserve">Key</w:t>
            </w:r>
            <w:r w:rsidDel="00000000" w:rsidR="00000000" w:rsidRPr="00000000">
              <w:rPr>
                <w:rtl w:val="0"/>
              </w:rPr>
              <w:t xml:space="preserve"> </w:t>
            </w:r>
            <w:r w:rsidDel="00000000" w:rsidR="00000000" w:rsidRPr="00000000">
              <w:rPr>
                <w:b w:val="1"/>
                <w:bCs w:val="1"/>
                <w:rtl w:val="0"/>
              </w:rPr>
              <w:t xml:space="preserve">words</w:t>
            </w:r>
            <w:r w:rsidDel="00000000" w:rsidR="00000000" w:rsidRPr="00000000">
              <w:rPr>
                <w:rtl w:val="0"/>
              </w:rPr>
              <w:t xml:space="preserve"> or ideas </w:t>
            </w:r>
          </w:p>
          <w:p w:rsidR="00000000" w:rsidDel="00000000" w:rsidP="00000000" w:rsidRDefault="00000000" w:rsidRPr="00000000" w14:paraId="00000012">
            <w:pPr>
              <w:spacing w:line="240" w:lineRule="auto"/>
              <w:ind w:left="1440" w:firstLine="0"/>
              <w:rPr>
                <w:b w:val="1"/>
                <w:bCs w:val="1"/>
              </w:rPr>
            </w:pPr>
            <w:r w:rsidDel="00000000" w:rsidR="00000000" w:rsidRPr="00000000">
              <w:rPr>
                <w:b w:val="1"/>
                <w:bCs w:val="1"/>
                <w:rtl w:val="0"/>
              </w:rPr>
              <w:t xml:space="preserve">Questions</w:t>
            </w:r>
            <w:r w:rsidDel="00000000" w:rsidR="00000000" w:rsidRPr="00000000">
              <w:rPr>
                <w:rtl w:val="0"/>
              </w:rPr>
              <w:t xml:space="preserve"> you have </w:t>
            </w:r>
            <w:r w:rsidDel="00000000" w:rsidR="00000000" w:rsidRPr="00000000">
              <w:rPr>
                <w:rtl w:val="0"/>
              </w:rPr>
            </w:r>
          </w:p>
          <w:p w:rsidR="00000000" w:rsidDel="00000000" w:rsidP="00000000" w:rsidRDefault="00000000" w:rsidRPr="00000000" w14:paraId="00000013">
            <w:pPr>
              <w:spacing w:line="240" w:lineRule="auto"/>
              <w:rPr>
                <w:color w:val="999999"/>
                <w:sz w:val="10"/>
                <w:szCs w:val="10"/>
              </w:rPr>
            </w:pPr>
            <w:r w:rsidDel="00000000" w:rsidR="00000000" w:rsidRPr="00000000">
              <w:rPr>
                <w:rtl w:val="0"/>
              </w:rPr>
            </w:r>
          </w:p>
        </w:tc>
      </w:tr>
      <w:tr>
        <w:trPr>
          <w:cantSplit w:val="0"/>
          <w:trHeight w:val="420" w:hRule="atLeast"/>
          <w:tblHeader w:val="0"/>
        </w:trPr>
        <w:tc>
          <w:tcPr>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15">
            <w:pPr>
              <w:numPr>
                <w:ilvl w:val="0"/>
                <w:numId w:val="3"/>
              </w:numPr>
              <w:spacing w:line="240" w:lineRule="auto"/>
              <w:ind w:left="720" w:hanging="360"/>
            </w:pPr>
            <w:r w:rsidDel="00000000" w:rsidR="00000000" w:rsidRPr="00000000">
              <w:rPr>
                <w:rtl w:val="0"/>
              </w:rPr>
              <w:t xml:space="preserve">With a </w:t>
            </w:r>
            <w:r w:rsidDel="00000000" w:rsidR="00000000" w:rsidRPr="00000000">
              <w:rPr>
                <w:b w:val="1"/>
                <w:bCs w:val="1"/>
                <w:rtl w:val="0"/>
              </w:rPr>
              <w:t xml:space="preserve">partner</w:t>
            </w:r>
          </w:p>
          <w:p w:rsidR="00000000" w:rsidDel="00000000" w:rsidP="00000000" w:rsidRDefault="00000000" w:rsidRPr="00000000" w14:paraId="00000016">
            <w:pPr>
              <w:numPr>
                <w:ilvl w:val="1"/>
                <w:numId w:val="3"/>
              </w:numPr>
              <w:spacing w:line="240" w:lineRule="auto"/>
              <w:ind w:left="1440" w:hanging="360"/>
            </w:pPr>
            <w:r w:rsidDel="00000000" w:rsidR="00000000" w:rsidRPr="00000000">
              <w:rPr>
                <w:rtl w:val="0"/>
              </w:rPr>
              <w:t xml:space="preserve">Break the passage into sections</w:t>
            </w:r>
          </w:p>
          <w:p w:rsidR="00000000" w:rsidDel="00000000" w:rsidP="00000000" w:rsidRDefault="00000000" w:rsidRPr="00000000" w14:paraId="00000017">
            <w:pPr>
              <w:numPr>
                <w:ilvl w:val="1"/>
                <w:numId w:val="3"/>
              </w:numPr>
              <w:spacing w:line="240" w:lineRule="auto"/>
              <w:ind w:left="1440" w:hanging="360"/>
            </w:pPr>
            <w:r w:rsidDel="00000000" w:rsidR="00000000" w:rsidRPr="00000000">
              <w:rPr>
                <w:rtl w:val="0"/>
              </w:rPr>
              <w:t xml:space="preserve">Agree on a break-down as a </w:t>
            </w:r>
            <w:r w:rsidDel="00000000" w:rsidR="00000000" w:rsidRPr="00000000">
              <w:rPr>
                <w:b w:val="1"/>
                <w:bCs w:val="1"/>
                <w:rtl w:val="0"/>
              </w:rPr>
              <w:t xml:space="preserve">group</w:t>
            </w:r>
            <w:r w:rsidDel="00000000" w:rsidR="00000000" w:rsidRPr="00000000">
              <w:rPr>
                <w:rtl w:val="0"/>
              </w:rPr>
            </w:r>
          </w:p>
        </w:tc>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8">
            <w:pPr>
              <w:spacing w:line="240" w:lineRule="auto"/>
              <w:rPr>
                <w:color w:val="999999"/>
              </w:rPr>
            </w:pPr>
            <w:r w:rsidDel="00000000" w:rsidR="00000000" w:rsidRPr="00000000">
              <w:rPr>
                <w:color w:val="999999"/>
                <w:rtl w:val="0"/>
              </w:rPr>
              <w:t xml:space="preserve">Suggested:</w:t>
            </w:r>
          </w:p>
          <w:p w:rsidR="00000000" w:rsidDel="00000000" w:rsidP="00000000" w:rsidRDefault="00000000" w:rsidRPr="00000000" w14:paraId="00000019">
            <w:pPr>
              <w:numPr>
                <w:ilvl w:val="0"/>
                <w:numId w:val="2"/>
              </w:numPr>
              <w:spacing w:line="240" w:lineRule="auto"/>
              <w:ind w:left="720" w:hanging="360"/>
              <w:rPr>
                <w:color w:val="999999"/>
                <w:u w:val="none"/>
              </w:rPr>
            </w:pPr>
            <w:r w:rsidDel="00000000" w:rsidR="00000000" w:rsidRPr="00000000">
              <w:rPr>
                <w:color w:val="999999"/>
                <w:rtl w:val="0"/>
              </w:rPr>
              <w:t xml:space="preserve">9:30-10:4 </w:t>
            </w:r>
          </w:p>
          <w:p w:rsidR="00000000" w:rsidDel="00000000" w:rsidP="00000000" w:rsidRDefault="00000000" w:rsidRPr="00000000" w14:paraId="0000001A">
            <w:pPr>
              <w:numPr>
                <w:ilvl w:val="0"/>
                <w:numId w:val="2"/>
              </w:numPr>
              <w:spacing w:line="240" w:lineRule="auto"/>
              <w:ind w:left="720" w:hanging="360"/>
              <w:rPr>
                <w:color w:val="999999"/>
                <w:u w:val="none"/>
              </w:rPr>
            </w:pPr>
            <w:r w:rsidDel="00000000" w:rsidR="00000000" w:rsidRPr="00000000">
              <w:rPr>
                <w:color w:val="999999"/>
                <w:rtl w:val="0"/>
              </w:rPr>
              <w:t xml:space="preserve">10:5-13 </w:t>
            </w:r>
          </w:p>
          <w:p w:rsidR="00000000" w:rsidDel="00000000" w:rsidP="00000000" w:rsidRDefault="00000000" w:rsidRPr="00000000" w14:paraId="0000001B">
            <w:pPr>
              <w:numPr>
                <w:ilvl w:val="0"/>
                <w:numId w:val="2"/>
              </w:numPr>
              <w:spacing w:line="240" w:lineRule="auto"/>
              <w:ind w:left="720" w:hanging="360"/>
              <w:rPr>
                <w:color w:val="999999"/>
                <w:u w:val="none"/>
              </w:rPr>
            </w:pPr>
            <w:r w:rsidDel="00000000" w:rsidR="00000000" w:rsidRPr="00000000">
              <w:rPr>
                <w:color w:val="999999"/>
                <w:rtl w:val="0"/>
              </w:rPr>
              <w:t xml:space="preserve">10:14-15</w:t>
            </w:r>
          </w:p>
        </w:tc>
      </w:tr>
      <w:tr>
        <w:trPr>
          <w:cantSplit w:val="0"/>
          <w:trHeight w:val="40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1C">
            <w:pPr>
              <w:spacing w:line="240" w:lineRule="auto"/>
              <w:rPr>
                <w:b w:val="1"/>
                <w:bCs w:val="1"/>
              </w:rPr>
            </w:pPr>
            <w:r w:rsidDel="00000000" w:rsidR="00000000" w:rsidRPr="00000000">
              <w:rPr>
                <w:b w:val="1"/>
                <w:bCs w:val="1"/>
                <w:rtl w:val="0"/>
              </w:rPr>
              <w:t xml:space="preserve">Clarify</w:t>
            </w:r>
          </w:p>
        </w:tc>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1D">
            <w:pPr>
              <w:spacing w:line="240" w:lineRule="auto"/>
              <w:rPr/>
            </w:pPr>
            <w:r w:rsidDel="00000000" w:rsidR="00000000" w:rsidRPr="00000000">
              <w:rPr>
                <w:rtl w:val="0"/>
              </w:rPr>
            </w:r>
          </w:p>
        </w:tc>
      </w:tr>
      <w:tr>
        <w:trPr>
          <w:cantSplit w:val="0"/>
          <w:trHeight w:val="510" w:hRule="atLeast"/>
          <w:tblHeader w:val="0"/>
        </w:trPr>
        <w:tc>
          <w:tcPr>
            <w:tcBorders>
              <w:top w:color="f3f3f3" w:space="0" w:sz="8" w:val="single"/>
              <w:left w:color="f3f3f3" w:space="0" w:sz="8" w:val="single"/>
              <w:bottom w:color="f3f3f3"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1E">
            <w:pPr>
              <w:numPr>
                <w:ilvl w:val="0"/>
                <w:numId w:val="3"/>
              </w:numPr>
              <w:spacing w:line="240" w:lineRule="auto"/>
              <w:ind w:left="720" w:hanging="360"/>
            </w:pPr>
            <w:r w:rsidDel="00000000" w:rsidR="00000000" w:rsidRPr="00000000">
              <w:rPr>
                <w:rtl w:val="0"/>
              </w:rPr>
              <w:t xml:space="preserve">For each section discuss</w:t>
            </w:r>
          </w:p>
          <w:p w:rsidR="00000000" w:rsidDel="00000000" w:rsidP="00000000" w:rsidRDefault="00000000" w:rsidRPr="00000000" w14:paraId="0000001F">
            <w:pPr>
              <w:numPr>
                <w:ilvl w:val="1"/>
                <w:numId w:val="3"/>
              </w:numPr>
              <w:spacing w:line="240" w:lineRule="auto"/>
              <w:ind w:left="1440" w:hanging="360"/>
            </w:pPr>
            <w:r w:rsidDel="00000000" w:rsidR="00000000" w:rsidRPr="00000000">
              <w:rPr>
                <w:rtl w:val="0"/>
              </w:rPr>
              <w:t xml:space="preserve">What stands out?</w:t>
            </w:r>
          </w:p>
          <w:p w:rsidR="00000000" w:rsidDel="00000000" w:rsidP="00000000" w:rsidRDefault="00000000" w:rsidRPr="00000000" w14:paraId="00000020">
            <w:pPr>
              <w:numPr>
                <w:ilvl w:val="1"/>
                <w:numId w:val="3"/>
              </w:numPr>
              <w:spacing w:line="240" w:lineRule="auto"/>
              <w:ind w:left="1440" w:hanging="360"/>
            </w:pPr>
            <w:r w:rsidDel="00000000" w:rsidR="00000000" w:rsidRPr="00000000">
              <w:rPr>
                <w:rtl w:val="0"/>
              </w:rPr>
              <w:t xml:space="preserve">What do you think the main point is?</w:t>
            </w:r>
          </w:p>
          <w:p w:rsidR="00000000" w:rsidDel="00000000" w:rsidP="00000000" w:rsidRDefault="00000000" w:rsidRPr="00000000" w14:paraId="00000021">
            <w:pPr>
              <w:spacing w:line="240" w:lineRule="auto"/>
              <w:ind w:left="720" w:firstLine="0"/>
              <w:rPr/>
            </w:pPr>
            <w:r w:rsidDel="00000000" w:rsidR="00000000" w:rsidRPr="00000000">
              <w:rPr>
                <w:rtl w:val="0"/>
              </w:rPr>
            </w:r>
          </w:p>
          <w:p w:rsidR="00000000" w:rsidDel="00000000" w:rsidP="00000000" w:rsidRDefault="00000000" w:rsidRPr="00000000" w14:paraId="00000022">
            <w:pPr>
              <w:spacing w:line="240" w:lineRule="auto"/>
              <w:ind w:left="720" w:firstLine="0"/>
              <w:rPr/>
            </w:pPr>
            <w:r w:rsidDel="00000000" w:rsidR="00000000" w:rsidRPr="00000000">
              <w:rPr>
                <w:rtl w:val="0"/>
              </w:rPr>
            </w:r>
          </w:p>
          <w:p w:rsidR="00000000" w:rsidDel="00000000" w:rsidP="00000000" w:rsidRDefault="00000000" w:rsidRPr="00000000" w14:paraId="00000023">
            <w:pPr>
              <w:spacing w:line="240" w:lineRule="auto"/>
              <w:ind w:left="720" w:firstLine="0"/>
              <w:rPr/>
            </w:pPr>
            <w:r w:rsidDel="00000000" w:rsidR="00000000" w:rsidRPr="00000000">
              <w:rPr>
                <w:rtl w:val="0"/>
              </w:rPr>
            </w:r>
          </w:p>
          <w:p w:rsidR="00000000" w:rsidDel="00000000" w:rsidP="00000000" w:rsidRDefault="00000000" w:rsidRPr="00000000" w14:paraId="00000024">
            <w:pPr>
              <w:numPr>
                <w:ilvl w:val="0"/>
                <w:numId w:val="3"/>
              </w:numPr>
              <w:spacing w:line="240" w:lineRule="auto"/>
              <w:ind w:left="720" w:hanging="360"/>
            </w:pPr>
            <w:r w:rsidDel="00000000" w:rsidR="00000000" w:rsidRPr="00000000">
              <w:rPr>
                <w:rtl w:val="0"/>
              </w:rPr>
              <w:t xml:space="preserve">As a group, </w:t>
            </w:r>
          </w:p>
          <w:p w:rsidR="00000000" w:rsidDel="00000000" w:rsidP="00000000" w:rsidRDefault="00000000" w:rsidRPr="00000000" w14:paraId="00000025">
            <w:pPr>
              <w:numPr>
                <w:ilvl w:val="1"/>
                <w:numId w:val="3"/>
              </w:numPr>
              <w:spacing w:line="240" w:lineRule="auto"/>
              <w:ind w:left="1440" w:hanging="360"/>
            </w:pPr>
            <w:r w:rsidDel="00000000" w:rsidR="00000000" w:rsidRPr="00000000">
              <w:rPr>
                <w:rtl w:val="0"/>
              </w:rPr>
              <w:t xml:space="preserve">resolve what you think the </w:t>
            </w:r>
            <w:r w:rsidDel="00000000" w:rsidR="00000000" w:rsidRPr="00000000">
              <w:rPr>
                <w:b w:val="1"/>
                <w:bCs w:val="1"/>
                <w:rtl w:val="0"/>
              </w:rPr>
              <w:t xml:space="preserve">main point</w:t>
            </w:r>
            <w:r w:rsidDel="00000000" w:rsidR="00000000" w:rsidRPr="00000000">
              <w:rPr>
                <w:rtl w:val="0"/>
              </w:rPr>
              <w:t xml:space="preserve"> of the passage is.</w:t>
            </w:r>
          </w:p>
        </w:tc>
        <w:tc>
          <w:tcPr>
            <w:tcBorders>
              <w:top w:color="f3f3f3" w:space="0" w:sz="8" w:val="single"/>
              <w:left w:color="f3f3f3" w:space="0" w:sz="8" w:val="single"/>
              <w:bottom w:color="f3f3f3" w:space="0" w:sz="8" w:val="single"/>
              <w:right w:color="f3f3f3" w:space="0" w:sz="8" w:val="single"/>
            </w:tcBorders>
            <w:shd w:fill="auto"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26">
            <w:pPr>
              <w:spacing w:line="240" w:lineRule="auto"/>
              <w:rPr>
                <w:i w:val="1"/>
                <w:iCs w:val="1"/>
                <w:color w:val="999999"/>
              </w:rPr>
            </w:pPr>
            <w:r w:rsidDel="00000000" w:rsidR="00000000" w:rsidRPr="00000000">
              <w:rPr>
                <w:b w:val="1"/>
                <w:bCs w:val="1"/>
                <w:color w:val="999999"/>
                <w:rtl w:val="0"/>
              </w:rPr>
              <w:t xml:space="preserve">Prompts </w:t>
            </w:r>
            <w:r w:rsidDel="00000000" w:rsidR="00000000" w:rsidRPr="00000000">
              <w:rPr>
                <w:i w:val="1"/>
                <w:iCs w:val="1"/>
                <w:color w:val="999999"/>
                <w:rtl w:val="0"/>
              </w:rPr>
              <w:t xml:space="preserve">if needed</w:t>
            </w:r>
          </w:p>
          <w:p w:rsidR="00000000" w:rsidDel="00000000" w:rsidP="00000000" w:rsidRDefault="00000000" w:rsidRPr="00000000" w14:paraId="00000027">
            <w:pPr>
              <w:spacing w:line="240" w:lineRule="auto"/>
              <w:rPr>
                <w:color w:val="999999"/>
                <w:sz w:val="20"/>
                <w:szCs w:val="20"/>
              </w:rPr>
            </w:pPr>
            <w:r w:rsidDel="00000000" w:rsidR="00000000" w:rsidRPr="00000000">
              <w:rPr>
                <w:color w:val="999999"/>
                <w:sz w:val="20"/>
                <w:szCs w:val="20"/>
                <w:rtl w:val="0"/>
              </w:rPr>
              <w:t xml:space="preserve">9:31</w:t>
            </w:r>
            <w:r w:rsidDel="00000000" w:rsidR="00000000" w:rsidRPr="00000000">
              <w:rPr>
                <w:color w:val="999999"/>
                <w:sz w:val="18"/>
                <w:szCs w:val="18"/>
                <w:rtl w:val="0"/>
              </w:rPr>
              <w:t xml:space="preserve">-</w:t>
            </w:r>
            <w:r w:rsidDel="00000000" w:rsidR="00000000" w:rsidRPr="00000000">
              <w:rPr>
                <w:color w:val="999999"/>
                <w:sz w:val="20"/>
                <w:szCs w:val="20"/>
                <w:rtl w:val="0"/>
              </w:rPr>
              <w:t xml:space="preserve">10:4 </w:t>
            </w:r>
          </w:p>
          <w:p w:rsidR="00000000" w:rsidDel="00000000" w:rsidP="00000000" w:rsidRDefault="00000000" w:rsidRPr="00000000" w14:paraId="00000028">
            <w:pPr>
              <w:numPr>
                <w:ilvl w:val="0"/>
                <w:numId w:val="1"/>
              </w:numPr>
              <w:spacing w:line="240" w:lineRule="auto"/>
              <w:ind w:left="425.19685039370097" w:hanging="283.4645669291335"/>
              <w:rPr>
                <w:color w:val="999999"/>
                <w:sz w:val="20"/>
                <w:szCs w:val="20"/>
              </w:rPr>
            </w:pPr>
            <w:r w:rsidDel="00000000" w:rsidR="00000000" w:rsidRPr="00000000">
              <w:rPr>
                <w:color w:val="999999"/>
                <w:sz w:val="20"/>
                <w:szCs w:val="20"/>
                <w:rtl w:val="0"/>
              </w:rPr>
              <w:t xml:space="preserve">What did Israel do wrong? What should they have done?</w:t>
            </w:r>
          </w:p>
          <w:p w:rsidR="00000000" w:rsidDel="00000000" w:rsidP="00000000" w:rsidRDefault="00000000" w:rsidRPr="00000000" w14:paraId="00000029">
            <w:pPr>
              <w:numPr>
                <w:ilvl w:val="0"/>
                <w:numId w:val="1"/>
              </w:numPr>
              <w:spacing w:line="240" w:lineRule="auto"/>
              <w:ind w:left="425.19685039370097" w:hanging="283.4645669291335"/>
              <w:rPr>
                <w:color w:val="999999"/>
                <w:sz w:val="20"/>
                <w:szCs w:val="20"/>
                <w:u w:val="none"/>
              </w:rPr>
            </w:pPr>
            <w:r w:rsidDel="00000000" w:rsidR="00000000" w:rsidRPr="00000000">
              <w:rPr>
                <w:color w:val="999999"/>
                <w:sz w:val="20"/>
                <w:szCs w:val="20"/>
                <w:rtl w:val="0"/>
              </w:rPr>
              <w:t xml:space="preserve">What do you think the stone is? (see also 1 Cor 1:23)</w:t>
            </w:r>
          </w:p>
          <w:p w:rsidR="00000000" w:rsidDel="00000000" w:rsidP="00000000" w:rsidRDefault="00000000" w:rsidRPr="00000000" w14:paraId="0000002A">
            <w:pPr>
              <w:spacing w:line="240" w:lineRule="auto"/>
              <w:ind w:left="0" w:firstLine="0"/>
              <w:rPr>
                <w:color w:val="999999"/>
                <w:sz w:val="20"/>
                <w:szCs w:val="20"/>
              </w:rPr>
            </w:pPr>
            <w:r w:rsidDel="00000000" w:rsidR="00000000" w:rsidRPr="00000000">
              <w:rPr>
                <w:rtl w:val="0"/>
              </w:rPr>
            </w:r>
          </w:p>
          <w:p w:rsidR="00000000" w:rsidDel="00000000" w:rsidP="00000000" w:rsidRDefault="00000000" w:rsidRPr="00000000" w14:paraId="0000002B">
            <w:pPr>
              <w:spacing w:line="240" w:lineRule="auto"/>
              <w:ind w:left="0" w:firstLine="0"/>
              <w:rPr>
                <w:color w:val="999999"/>
                <w:sz w:val="20"/>
                <w:szCs w:val="20"/>
              </w:rPr>
            </w:pPr>
            <w:r w:rsidDel="00000000" w:rsidR="00000000" w:rsidRPr="00000000">
              <w:rPr>
                <w:color w:val="999999"/>
                <w:sz w:val="20"/>
                <w:szCs w:val="20"/>
                <w:rtl w:val="0"/>
              </w:rPr>
              <w:t xml:space="preserve">10:5-13 </w:t>
            </w:r>
          </w:p>
          <w:p w:rsidR="00000000" w:rsidDel="00000000" w:rsidP="00000000" w:rsidRDefault="00000000" w:rsidRPr="00000000" w14:paraId="0000002C">
            <w:pPr>
              <w:numPr>
                <w:ilvl w:val="0"/>
                <w:numId w:val="1"/>
              </w:numPr>
              <w:spacing w:line="240" w:lineRule="auto"/>
              <w:ind w:left="425.19685039370097" w:hanging="283.4645669291335"/>
              <w:rPr>
                <w:color w:val="999999"/>
                <w:sz w:val="20"/>
                <w:szCs w:val="20"/>
                <w:u w:val="none"/>
              </w:rPr>
            </w:pPr>
            <w:r w:rsidDel="00000000" w:rsidR="00000000" w:rsidRPr="00000000">
              <w:rPr>
                <w:color w:val="999999"/>
                <w:sz w:val="20"/>
                <w:szCs w:val="20"/>
                <w:rtl w:val="0"/>
              </w:rPr>
              <w:t xml:space="preserve">What purpose do the different quotes serve?</w:t>
            </w:r>
          </w:p>
          <w:p w:rsidR="00000000" w:rsidDel="00000000" w:rsidP="00000000" w:rsidRDefault="00000000" w:rsidRPr="00000000" w14:paraId="0000002D">
            <w:pPr>
              <w:numPr>
                <w:ilvl w:val="1"/>
                <w:numId w:val="1"/>
              </w:numPr>
              <w:spacing w:line="240" w:lineRule="auto"/>
              <w:ind w:left="992.125984251968" w:hanging="360"/>
              <w:rPr>
                <w:color w:val="999999"/>
                <w:sz w:val="20"/>
                <w:szCs w:val="20"/>
                <w:u w:val="none"/>
              </w:rPr>
            </w:pPr>
            <w:r w:rsidDel="00000000" w:rsidR="00000000" w:rsidRPr="00000000">
              <w:rPr>
                <w:color w:val="999999"/>
                <w:sz w:val="20"/>
                <w:szCs w:val="20"/>
                <w:rtl w:val="0"/>
              </w:rPr>
              <w:t xml:space="preserve">Read Deut 30:11-18. What kind of attitude is being corrected?</w:t>
            </w:r>
          </w:p>
          <w:p w:rsidR="00000000" w:rsidDel="00000000" w:rsidP="00000000" w:rsidRDefault="00000000" w:rsidRPr="00000000" w14:paraId="0000002E">
            <w:pPr>
              <w:numPr>
                <w:ilvl w:val="1"/>
                <w:numId w:val="1"/>
              </w:numPr>
              <w:spacing w:line="240" w:lineRule="auto"/>
              <w:ind w:left="992.125984251968" w:hanging="360"/>
              <w:rPr>
                <w:color w:val="999999"/>
                <w:sz w:val="20"/>
                <w:szCs w:val="20"/>
                <w:u w:val="none"/>
              </w:rPr>
            </w:pPr>
            <w:r w:rsidDel="00000000" w:rsidR="00000000" w:rsidRPr="00000000">
              <w:rPr>
                <w:color w:val="999999"/>
                <w:sz w:val="20"/>
                <w:szCs w:val="20"/>
                <w:rtl w:val="0"/>
              </w:rPr>
              <w:t xml:space="preserve">What is the role of the heart?</w:t>
            </w:r>
          </w:p>
          <w:p w:rsidR="00000000" w:rsidDel="00000000" w:rsidP="00000000" w:rsidRDefault="00000000" w:rsidRPr="00000000" w14:paraId="0000002F">
            <w:pPr>
              <w:numPr>
                <w:ilvl w:val="0"/>
                <w:numId w:val="1"/>
              </w:numPr>
              <w:spacing w:line="240" w:lineRule="auto"/>
              <w:ind w:left="425.19685039370097" w:hanging="283.4645669291335"/>
              <w:rPr>
                <w:color w:val="999999"/>
                <w:sz w:val="20"/>
                <w:szCs w:val="20"/>
                <w:u w:val="none"/>
              </w:rPr>
            </w:pPr>
            <w:r w:rsidDel="00000000" w:rsidR="00000000" w:rsidRPr="00000000">
              <w:rPr>
                <w:color w:val="999999"/>
                <w:sz w:val="20"/>
                <w:szCs w:val="20"/>
                <w:rtl w:val="0"/>
              </w:rPr>
              <w:t xml:space="preserve">In 10:9-13 What is required to be saved by faith? How is this different to Israel’s attitude in the earlier verses?</w:t>
            </w:r>
          </w:p>
          <w:p w:rsidR="00000000" w:rsidDel="00000000" w:rsidP="00000000" w:rsidRDefault="00000000" w:rsidRPr="00000000" w14:paraId="00000030">
            <w:pPr>
              <w:spacing w:line="240" w:lineRule="auto"/>
              <w:rPr>
                <w:color w:val="999999"/>
                <w:sz w:val="20"/>
                <w:szCs w:val="20"/>
              </w:rPr>
            </w:pPr>
            <w:r w:rsidDel="00000000" w:rsidR="00000000" w:rsidRPr="00000000">
              <w:rPr>
                <w:rtl w:val="0"/>
              </w:rPr>
            </w:r>
          </w:p>
          <w:p w:rsidR="00000000" w:rsidDel="00000000" w:rsidP="00000000" w:rsidRDefault="00000000" w:rsidRPr="00000000" w14:paraId="00000031">
            <w:pPr>
              <w:spacing w:line="240" w:lineRule="auto"/>
              <w:rPr>
                <w:color w:val="999999"/>
                <w:sz w:val="20"/>
                <w:szCs w:val="20"/>
              </w:rPr>
            </w:pPr>
            <w:r w:rsidDel="00000000" w:rsidR="00000000" w:rsidRPr="00000000">
              <w:rPr>
                <w:color w:val="999999"/>
                <w:sz w:val="20"/>
                <w:szCs w:val="20"/>
                <w:rtl w:val="0"/>
              </w:rPr>
              <w:t xml:space="preserve">10:14-15 </w:t>
            </w:r>
          </w:p>
          <w:p w:rsidR="00000000" w:rsidDel="00000000" w:rsidP="00000000" w:rsidRDefault="00000000" w:rsidRPr="00000000" w14:paraId="00000032">
            <w:pPr>
              <w:numPr>
                <w:ilvl w:val="0"/>
                <w:numId w:val="1"/>
              </w:numPr>
              <w:spacing w:line="240" w:lineRule="auto"/>
              <w:ind w:left="425.19685039370097" w:hanging="283.4645669291335"/>
              <w:rPr>
                <w:color w:val="999999"/>
                <w:sz w:val="20"/>
                <w:szCs w:val="20"/>
              </w:rPr>
            </w:pPr>
            <w:r w:rsidDel="00000000" w:rsidR="00000000" w:rsidRPr="00000000">
              <w:rPr>
                <w:color w:val="999999"/>
                <w:sz w:val="20"/>
                <w:szCs w:val="20"/>
                <w:rtl w:val="0"/>
              </w:rPr>
              <w:t xml:space="preserve">What things need to happen for someone to believe? What roles and people might Paul have in mind here?</w:t>
            </w:r>
          </w:p>
        </w:tc>
      </w:tr>
      <w:tr>
        <w:trPr>
          <w:cantSplit w:val="0"/>
          <w:trHeight w:val="432.978515625" w:hRule="atLeast"/>
          <w:tblHeader w:val="0"/>
        </w:trPr>
        <w:tc>
          <w:tcPr>
            <w:tcBorders>
              <w:top w:color="f3f3f3" w:space="0" w:sz="8" w:val="single"/>
              <w:left w:color="f3f3f3" w:space="0" w:sz="8" w:val="single"/>
              <w:bottom w:color="f3f3f3" w:space="0" w:sz="8" w:val="single"/>
              <w:right w:color="f3f3f3"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33">
            <w:pPr>
              <w:spacing w:line="240" w:lineRule="auto"/>
              <w:rPr/>
            </w:pPr>
            <w:r w:rsidDel="00000000" w:rsidR="00000000" w:rsidRPr="00000000">
              <w:rPr>
                <w:b w:val="1"/>
                <w:bCs w:val="1"/>
                <w:rtl w:val="0"/>
              </w:rPr>
              <w:t xml:space="preserve">Respond</w:t>
            </w:r>
            <w:r w:rsidDel="00000000" w:rsidR="00000000" w:rsidRPr="00000000">
              <w:rPr>
                <w:rtl w:val="0"/>
              </w:rPr>
            </w:r>
          </w:p>
        </w:tc>
        <w:tc>
          <w:tcPr>
            <w:tcBorders>
              <w:top w:color="f3f3f3" w:space="0" w:sz="8" w:val="single"/>
              <w:left w:color="f3f3f3" w:space="0" w:sz="8" w:val="single"/>
              <w:bottom w:color="f3f3f3" w:space="0" w:sz="8" w:val="single"/>
              <w:right w:color="f3f3f3" w:space="0" w:sz="8" w:val="single"/>
            </w:tcBorders>
            <w:shd w:fill="d0e0e3" w:val="clear"/>
            <w:tcMar>
              <w:top w:w="56.69291338582678" w:type="dxa"/>
              <w:left w:w="56.69291338582678" w:type="dxa"/>
              <w:bottom w:w="56.69291338582678" w:type="dxa"/>
              <w:right w:w="56.69291338582678" w:type="dxa"/>
            </w:tcMar>
            <w:vAlign w:val="top"/>
          </w:tcPr>
          <w:p w:rsidR="00000000" w:rsidDel="00000000" w:rsidP="00000000" w:rsidRDefault="00000000" w:rsidRPr="00000000" w14:paraId="00000034">
            <w:pPr>
              <w:spacing w:line="240" w:lineRule="auto"/>
              <w:rPr/>
            </w:pPr>
            <w:r w:rsidDel="00000000" w:rsidR="00000000" w:rsidRPr="00000000">
              <w:rPr>
                <w:rtl w:val="0"/>
              </w:rPr>
            </w:r>
          </w:p>
        </w:tc>
      </w:tr>
      <w:tr>
        <w:trPr>
          <w:cantSplit w:val="0"/>
          <w:tblHeader w:val="0"/>
        </w:trPr>
        <w:tc>
          <w:tcPr>
            <w:tcBorders>
              <w:top w:color="f3f3f3" w:space="0" w:sz="8" w:val="single"/>
              <w:left w:color="f3f3f3" w:space="0" w:sz="8" w:val="single"/>
              <w:bottom w:color="efefef"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5">
            <w:pPr>
              <w:numPr>
                <w:ilvl w:val="0"/>
                <w:numId w:val="3"/>
              </w:numPr>
              <w:spacing w:line="240" w:lineRule="auto"/>
              <w:ind w:left="720" w:hanging="360"/>
            </w:pPr>
            <w:r w:rsidDel="00000000" w:rsidR="00000000" w:rsidRPr="00000000">
              <w:rPr>
                <w:rtl w:val="0"/>
              </w:rPr>
              <w:t xml:space="preserve">What kind of impact do you think this passage is intended to have?</w:t>
            </w:r>
          </w:p>
          <w:p w:rsidR="00000000" w:rsidDel="00000000" w:rsidP="00000000" w:rsidRDefault="00000000" w:rsidRPr="00000000" w14:paraId="00000036">
            <w:pPr>
              <w:spacing w:line="240" w:lineRule="auto"/>
              <w:ind w:left="720" w:firstLine="0"/>
              <w:rPr/>
            </w:pPr>
            <w:r w:rsidDel="00000000" w:rsidR="00000000" w:rsidRPr="00000000">
              <w:rPr>
                <w:rtl w:val="0"/>
              </w:rPr>
            </w:r>
          </w:p>
          <w:p w:rsidR="00000000" w:rsidDel="00000000" w:rsidP="00000000" w:rsidRDefault="00000000" w:rsidRPr="00000000" w14:paraId="00000037">
            <w:pPr>
              <w:spacing w:line="240" w:lineRule="auto"/>
              <w:ind w:left="720" w:firstLine="0"/>
              <w:rPr/>
            </w:pPr>
            <w:r w:rsidDel="00000000" w:rsidR="00000000" w:rsidRPr="00000000">
              <w:rPr>
                <w:rtl w:val="0"/>
              </w:rPr>
            </w:r>
          </w:p>
          <w:p w:rsidR="00000000" w:rsidDel="00000000" w:rsidP="00000000" w:rsidRDefault="00000000" w:rsidRPr="00000000" w14:paraId="00000038">
            <w:pPr>
              <w:numPr>
                <w:ilvl w:val="0"/>
                <w:numId w:val="3"/>
              </w:numPr>
              <w:spacing w:line="240" w:lineRule="auto"/>
              <w:ind w:left="720" w:hanging="360"/>
            </w:pPr>
            <w:r w:rsidDel="00000000" w:rsidR="00000000" w:rsidRPr="00000000">
              <w:rPr>
                <w:rtl w:val="0"/>
              </w:rPr>
              <w:t xml:space="preserve">What impact do you feel convicted this should have on you personally? </w:t>
            </w:r>
          </w:p>
        </w:tc>
        <w:tc>
          <w:tcPr>
            <w:tcBorders>
              <w:top w:color="f3f3f3" w:space="0" w:sz="8" w:val="single"/>
              <w:left w:color="f3f3f3" w:space="0" w:sz="8" w:val="single"/>
              <w:bottom w:color="efefef" w:space="0" w:sz="8" w:val="single"/>
              <w:right w:color="f3f3f3"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9">
            <w:pPr>
              <w:numPr>
                <w:ilvl w:val="0"/>
                <w:numId w:val="4"/>
              </w:numPr>
              <w:spacing w:line="240" w:lineRule="auto"/>
              <w:ind w:left="425.19685039370097" w:hanging="360"/>
              <w:rPr>
                <w:color w:val="999999"/>
              </w:rPr>
            </w:pPr>
            <w:r w:rsidDel="00000000" w:rsidR="00000000" w:rsidRPr="00000000">
              <w:rPr>
                <w:color w:val="999999"/>
                <w:sz w:val="20"/>
                <w:szCs w:val="20"/>
                <w:rtl w:val="0"/>
              </w:rPr>
              <w:t xml:space="preserve">How would Paul’s readers have heard this passage - both Jews and Gentiles?</w:t>
            </w:r>
          </w:p>
          <w:p w:rsidR="00000000" w:rsidDel="00000000" w:rsidP="00000000" w:rsidRDefault="00000000" w:rsidRPr="00000000" w14:paraId="0000003A">
            <w:pPr>
              <w:numPr>
                <w:ilvl w:val="0"/>
                <w:numId w:val="4"/>
              </w:numPr>
              <w:spacing w:line="240" w:lineRule="auto"/>
              <w:ind w:left="425.19685039370097" w:hanging="360"/>
              <w:rPr>
                <w:color w:val="999999"/>
                <w:sz w:val="20"/>
                <w:szCs w:val="20"/>
                <w:u w:val="none"/>
              </w:rPr>
            </w:pPr>
            <w:r w:rsidDel="00000000" w:rsidR="00000000" w:rsidRPr="00000000">
              <w:rPr>
                <w:color w:val="999999"/>
                <w:sz w:val="20"/>
                <w:szCs w:val="20"/>
                <w:rtl w:val="0"/>
              </w:rPr>
              <w:t xml:space="preserve">How does it relate to Christians today?</w:t>
            </w:r>
          </w:p>
          <w:p w:rsidR="00000000" w:rsidDel="00000000" w:rsidP="00000000" w:rsidRDefault="00000000" w:rsidRPr="00000000" w14:paraId="0000003B">
            <w:pPr>
              <w:spacing w:line="240" w:lineRule="auto"/>
              <w:ind w:left="720" w:firstLine="0"/>
              <w:rPr>
                <w:color w:val="999999"/>
                <w:sz w:val="20"/>
                <w:szCs w:val="20"/>
              </w:rPr>
            </w:pPr>
            <w:r w:rsidDel="00000000" w:rsidR="00000000" w:rsidRPr="00000000">
              <w:rPr>
                <w:color w:val="999999"/>
                <w:sz w:val="20"/>
                <w:szCs w:val="20"/>
                <w:rtl w:val="0"/>
              </w:rPr>
              <w:t xml:space="preserve"> </w:t>
            </w:r>
          </w:p>
          <w:p w:rsidR="00000000" w:rsidDel="00000000" w:rsidP="00000000" w:rsidRDefault="00000000" w:rsidRPr="00000000" w14:paraId="0000003C">
            <w:pPr>
              <w:numPr>
                <w:ilvl w:val="0"/>
                <w:numId w:val="4"/>
              </w:numPr>
              <w:spacing w:line="240" w:lineRule="auto"/>
              <w:ind w:left="425.19685039370097" w:hanging="360"/>
              <w:rPr>
                <w:color w:val="999999"/>
                <w:sz w:val="20"/>
                <w:szCs w:val="20"/>
                <w:u w:val="none"/>
              </w:rPr>
            </w:pPr>
            <w:r w:rsidDel="00000000" w:rsidR="00000000" w:rsidRPr="00000000">
              <w:rPr>
                <w:color w:val="999999"/>
                <w:sz w:val="20"/>
                <w:szCs w:val="20"/>
                <w:rtl w:val="0"/>
              </w:rPr>
              <w:t xml:space="preserve">What wrong views of faith or religiosity  does this passage correct? </w:t>
            </w:r>
          </w:p>
          <w:p w:rsidR="00000000" w:rsidDel="00000000" w:rsidP="00000000" w:rsidRDefault="00000000" w:rsidRPr="00000000" w14:paraId="0000003D">
            <w:pPr>
              <w:numPr>
                <w:ilvl w:val="0"/>
                <w:numId w:val="4"/>
              </w:numPr>
              <w:spacing w:line="240" w:lineRule="auto"/>
              <w:ind w:left="425.19685039370097" w:hanging="360"/>
              <w:rPr>
                <w:color w:val="999999"/>
                <w:sz w:val="20"/>
                <w:szCs w:val="20"/>
                <w:u w:val="none"/>
              </w:rPr>
            </w:pPr>
            <w:r w:rsidDel="00000000" w:rsidR="00000000" w:rsidRPr="00000000">
              <w:rPr>
                <w:color w:val="999999"/>
                <w:sz w:val="20"/>
                <w:szCs w:val="20"/>
                <w:rtl w:val="0"/>
              </w:rPr>
              <w:t xml:space="preserve">What part can you take in seeing people hear, believe and be saved?</w:t>
            </w:r>
          </w:p>
          <w:p w:rsidR="00000000" w:rsidDel="00000000" w:rsidP="00000000" w:rsidRDefault="00000000" w:rsidRPr="00000000" w14:paraId="0000003E">
            <w:pPr>
              <w:spacing w:line="240" w:lineRule="auto"/>
              <w:rPr>
                <w:color w:val="999999"/>
                <w:sz w:val="20"/>
                <w:szCs w:val="20"/>
              </w:rPr>
            </w:pPr>
            <w:r w:rsidDel="00000000" w:rsidR="00000000" w:rsidRPr="00000000">
              <w:rPr>
                <w:rtl w:val="0"/>
              </w:rPr>
            </w:r>
          </w:p>
          <w:p w:rsidR="00000000" w:rsidDel="00000000" w:rsidP="00000000" w:rsidRDefault="00000000" w:rsidRPr="00000000" w14:paraId="0000003F">
            <w:pPr>
              <w:spacing w:line="240" w:lineRule="auto"/>
              <w:rPr>
                <w:color w:val="999999"/>
                <w:sz w:val="20"/>
                <w:szCs w:val="20"/>
              </w:rPr>
            </w:pPr>
            <w:r w:rsidDel="00000000" w:rsidR="00000000" w:rsidRPr="00000000">
              <w:rPr>
                <w:rtl w:val="0"/>
              </w:rPr>
            </w:r>
          </w:p>
        </w:tc>
      </w:tr>
      <w:tr>
        <w:trPr>
          <w:cantSplit w:val="0"/>
          <w:tblHeader w:val="0"/>
        </w:trPr>
        <w:tc>
          <w:tcPr>
            <w:tcBorders>
              <w:top w:color="efefef" w:space="0" w:sz="8" w:val="single"/>
              <w:left w:color="efefef" w:space="0" w:sz="8" w:val="single"/>
              <w:bottom w:color="efefef" w:space="0" w:sz="8" w:val="single"/>
              <w:right w:color="efefef"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40">
            <w:pPr>
              <w:spacing w:line="240" w:lineRule="auto"/>
              <w:rPr/>
            </w:pPr>
            <w:r w:rsidDel="00000000" w:rsidR="00000000" w:rsidRPr="00000000">
              <w:rPr>
                <w:b w:val="1"/>
                <w:bCs w:val="1"/>
                <w:rtl w:val="0"/>
              </w:rPr>
              <w:t xml:space="preserve">Pray </w:t>
            </w:r>
            <w:r w:rsidDel="00000000" w:rsidR="00000000" w:rsidRPr="00000000">
              <w:rPr>
                <w:rtl w:val="0"/>
              </w:rPr>
              <w:t xml:space="preserve">in response to the passage, then in pairs</w:t>
            </w:r>
          </w:p>
        </w:tc>
        <w:tc>
          <w:tcPr>
            <w:tcBorders>
              <w:top w:color="efefef" w:space="0" w:sz="8" w:val="single"/>
              <w:left w:color="efefef" w:space="0" w:sz="8" w:val="single"/>
              <w:bottom w:color="efefef" w:space="0" w:sz="8" w:val="single"/>
              <w:right w:color="efefef" w:space="0" w:sz="8" w:val="single"/>
            </w:tcBorders>
            <w:shd w:fill="d0e0e3" w:val="clear"/>
            <w:tcMar>
              <w:top w:w="100.0" w:type="dxa"/>
              <w:left w:w="100.0" w:type="dxa"/>
              <w:bottom w:w="100.0" w:type="dxa"/>
              <w:right w:w="100.0" w:type="dxa"/>
            </w:tcMar>
            <w:vAlign w:val="top"/>
          </w:tcPr>
          <w:p w:rsidR="00000000" w:rsidDel="00000000" w:rsidP="00000000" w:rsidRDefault="00000000" w:rsidRPr="00000000" w14:paraId="00000041">
            <w:pPr>
              <w:spacing w:line="240" w:lineRule="auto"/>
              <w:rPr/>
            </w:pPr>
            <w:r w:rsidDel="00000000" w:rsidR="00000000" w:rsidRPr="00000000">
              <w:rPr>
                <w:rtl w:val="0"/>
              </w:rPr>
            </w:r>
          </w:p>
        </w:tc>
      </w:tr>
    </w:tbl>
    <w:p w:rsidR="00000000" w:rsidDel="00000000" w:rsidP="00000000" w:rsidRDefault="00000000" w:rsidRPr="00000000" w14:paraId="00000042">
      <w:pPr>
        <w:pStyle w:val="Heading1"/>
        <w:ind w:left="0" w:right="158.3858267716542" w:firstLine="0"/>
        <w:jc w:val="left"/>
        <w:rPr/>
      </w:pPr>
      <w:bookmarkStart w:colFirst="0" w:colLast="0" w:name="_5fpu55z555l" w:id="1"/>
      <w:bookmarkEnd w:id="1"/>
      <w:r w:rsidDel="00000000" w:rsidR="00000000" w:rsidRPr="00000000">
        <w:br w:type="page"/>
      </w:r>
      <w:r w:rsidDel="00000000" w:rsidR="00000000" w:rsidRPr="00000000">
        <w:rPr>
          <w:rtl w:val="0"/>
        </w:rPr>
        <w:t xml:space="preserve"> </w:t>
      </w:r>
    </w:p>
    <w:p w:rsidR="00000000" w:rsidDel="00000000" w:rsidP="00000000" w:rsidRDefault="00000000" w:rsidRPr="00000000" w14:paraId="00000043">
      <w:pPr>
        <w:rPr/>
      </w:pPr>
      <w:r w:rsidDel="00000000" w:rsidR="00000000" w:rsidRPr="00000000">
        <w:rPr>
          <w:rtl w:val="0"/>
        </w:rPr>
        <w:t xml:space="preserve"> 9:30   </w:t>
        <w:tab/>
        <w:t xml:space="preserve">What then shall we say? That the Gentiles, who did not pursue righteousness, have obtained it, a righteousness that is by faith; 31 but the people of Israel, who pursued the law as the way of righteousness, have not attained their goal. 32 Why not? Because they pursued it not by faith but as if it were by works. They stumbled over the stumbling stone.</w:t>
      </w:r>
    </w:p>
    <w:p w:rsidR="00000000" w:rsidDel="00000000" w:rsidP="00000000" w:rsidRDefault="00000000" w:rsidRPr="00000000" w14:paraId="00000044">
      <w:pPr>
        <w:rPr/>
      </w:pPr>
      <w:r w:rsidDel="00000000" w:rsidR="00000000" w:rsidRPr="00000000">
        <w:rPr>
          <w:rtl w:val="0"/>
        </w:rPr>
        <w:t xml:space="preserve">33 As it is written:</w:t>
      </w:r>
    </w:p>
    <w:p w:rsidR="00000000" w:rsidDel="00000000" w:rsidP="00000000" w:rsidRDefault="00000000" w:rsidRPr="00000000" w14:paraId="00000045">
      <w:pPr>
        <w:rPr/>
      </w:pPr>
      <w:r w:rsidDel="00000000" w:rsidR="00000000" w:rsidRPr="00000000">
        <w:rPr>
          <w:rtl w:val="0"/>
        </w:rPr>
        <w:t xml:space="preserve"> “See, I lay in Zion a stone that causes people to stumble </w:t>
      </w:r>
    </w:p>
    <w:p w:rsidR="00000000" w:rsidDel="00000000" w:rsidP="00000000" w:rsidRDefault="00000000" w:rsidRPr="00000000" w14:paraId="00000046">
      <w:pPr>
        <w:rPr/>
      </w:pPr>
      <w:r w:rsidDel="00000000" w:rsidR="00000000" w:rsidRPr="00000000">
        <w:rPr>
          <w:rtl w:val="0"/>
        </w:rPr>
        <w:t xml:space="preserve">and a rock that makes them fall, and the one who believes in him will never be put to shame.” </w:t>
      </w:r>
    </w:p>
    <w:p w:rsidR="00000000" w:rsidDel="00000000" w:rsidP="00000000" w:rsidRDefault="00000000" w:rsidRPr="00000000" w14:paraId="00000047">
      <w:pPr>
        <w:rPr/>
      </w:pPr>
      <w:r w:rsidDel="00000000" w:rsidR="00000000" w:rsidRPr="00000000">
        <w:rPr>
          <w:rtl w:val="0"/>
        </w:rPr>
        <w:t xml:space="preserve"> </w:t>
      </w:r>
    </w:p>
    <w:p w:rsidR="00000000" w:rsidDel="00000000" w:rsidP="00000000" w:rsidRDefault="00000000" w:rsidRPr="00000000" w14:paraId="00000048">
      <w:pPr>
        <w:rPr/>
      </w:pPr>
      <w:r w:rsidDel="00000000" w:rsidR="00000000" w:rsidRPr="00000000">
        <w:rPr>
          <w:rtl w:val="0"/>
        </w:rPr>
        <w:t xml:space="preserve">10:1   Brothers and sisters, my heart’s desire and prayer to God for the Israelites is that they may be saved. 2 For I can testify about them that they are zealous for God, but their zeal is not based on knowledge. 3 Since they did not know the righteousness of God and sought to establish their own, they did not submit to God’s righteousness. 4 Christ is the culmination of the law so that there may be righteousness for everyone who believes.</w:t>
      </w:r>
    </w:p>
    <w:p w:rsidR="00000000" w:rsidDel="00000000" w:rsidP="00000000" w:rsidRDefault="00000000" w:rsidRPr="00000000" w14:paraId="00000049">
      <w:pPr>
        <w:rPr/>
      </w:pPr>
      <w:r w:rsidDel="00000000" w:rsidR="00000000" w:rsidRPr="00000000">
        <w:rPr>
          <w:rtl w:val="0"/>
        </w:rPr>
        <w:t xml:space="preserve"> 10:5   </w:t>
        <w:tab/>
        <w:t xml:space="preserve">Moses writes this about the righteousness that is by the law: “The person who does these things will live by them.” 6 But the righteousness that is by faith says: “Do not say in your heart, ‘Who will ascend into heaven?’ ” (that is, to bring Christ down) 7 “or ‘Who will descend into the deep?’ ” (that is, to bring Christ up from the dead). 8 But what does it say? “The word is near you; it is in your mouth and in your heart,” that is, the message concerning faith that we proclaim: 9 If you declare with your mouth, “Jesus is Lord,” and believe in your heart that God raised him from the dead, you will be saved. 10 For it is with your heart that you believe and are justified, and it is with your mouth that you profess your faith and are saved. 11 As Scripture says, “Anyone who believes in him will never be put to shame.” 12 For there is no difference between Jew and Gentile—the same Lord is Lord of all and richly blesses all who call on him, 13 for, “Everyone who calls on the name of the Lord will be saved.” </w:t>
      </w:r>
    </w:p>
    <w:p w:rsidR="00000000" w:rsidDel="00000000" w:rsidP="00000000" w:rsidRDefault="00000000" w:rsidRPr="00000000" w14:paraId="0000004A">
      <w:pPr>
        <w:rPr/>
      </w:pPr>
      <w:r w:rsidDel="00000000" w:rsidR="00000000" w:rsidRPr="00000000">
        <w:rPr>
          <w:rtl w:val="0"/>
        </w:rPr>
        <w:t xml:space="preserve"> 10:14   </w:t>
        <w:tab/>
        <w:t xml:space="preserve">How, then, can they call on the one they have not believed in? And how can they believe in the one of whom they have not heard? And how can they hear without someone preaching to them? 15 And how can anyone preach unless they are sent? As it is written: “How beautiful are the feet of those who bring good news!” </w:t>
      </w:r>
    </w:p>
    <w:p w:rsidR="00000000" w:rsidDel="00000000" w:rsidP="00000000" w:rsidRDefault="00000000" w:rsidRPr="00000000" w14:paraId="0000004B">
      <w:pPr>
        <w:rPr/>
      </w:pPr>
      <w:r w:rsidDel="00000000" w:rsidR="00000000" w:rsidRPr="00000000">
        <w:rPr>
          <w:rtl w:val="0"/>
        </w:rPr>
        <w:t xml:space="preserve"> </w:t>
      </w:r>
    </w:p>
    <w:p w:rsidR="00000000" w:rsidDel="00000000" w:rsidP="00000000" w:rsidRDefault="00000000" w:rsidRPr="00000000" w14:paraId="0000004C">
      <w:pPr>
        <w:pStyle w:val="Heading1"/>
        <w:ind w:left="0" w:right="158.3858267716542" w:firstLine="0"/>
        <w:jc w:val="left"/>
        <w:rPr/>
      </w:pPr>
      <w:bookmarkStart w:colFirst="0" w:colLast="0" w:name="_o45meit6390o" w:id="2"/>
      <w:bookmarkEnd w:id="2"/>
      <w:r w:rsidDel="00000000" w:rsidR="00000000" w:rsidRPr="00000000">
        <w:rPr>
          <w:rtl w:val="0"/>
        </w:rPr>
      </w:r>
    </w:p>
    <w:sectPr>
      <w:pgSz w:h="16834" w:w="11909" w:orient="portrait"/>
      <w:pgMar w:bottom="267.51968503937064" w:top="141.73228346456693"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ontserrat" w:cs="Montserrat" w:eastAsia="Montserrat" w:hAnsi="Montserrat"/>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ind w:left="141.73228346456688" w:right="158.3858267716542" w:firstLine="0"/>
      <w:jc w:val="center"/>
    </w:pPr>
    <w:rPr>
      <w:rFonts w:ascii="Montserrat" w:cs="Montserrat" w:eastAsia="Montserrat" w:hAnsi="Montserrat"/>
      <w:sz w:val="36"/>
      <w:szCs w:val="36"/>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